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81" w:rsidRDefault="00AE3D81">
      <w:pPr>
        <w:rPr>
          <w:sz w:val="24"/>
          <w:szCs w:val="24"/>
        </w:rPr>
      </w:pPr>
    </w:p>
    <w:p w:rsidR="00AE3D81" w:rsidRDefault="00AE3D81">
      <w:pPr>
        <w:rPr>
          <w:sz w:val="24"/>
          <w:szCs w:val="24"/>
        </w:rPr>
      </w:pPr>
    </w:p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0FD8">
        <w:rPr>
          <w:sz w:val="24"/>
          <w:szCs w:val="24"/>
        </w:rPr>
        <w:tab/>
      </w:r>
      <w:r w:rsidR="009626B8">
        <w:rPr>
          <w:sz w:val="24"/>
          <w:szCs w:val="24"/>
        </w:rPr>
        <w:t>169</w:t>
      </w:r>
      <w:r w:rsidR="00433864">
        <w:rPr>
          <w:sz w:val="24"/>
          <w:szCs w:val="24"/>
        </w:rPr>
        <w:t xml:space="preserve"> - 16</w:t>
      </w:r>
      <w:r w:rsidR="00A04B6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3D1" w:rsidRDefault="007C6718">
      <w:pPr>
        <w:rPr>
          <w:sz w:val="24"/>
          <w:szCs w:val="24"/>
        </w:rPr>
      </w:pPr>
      <w:r>
        <w:rPr>
          <w:sz w:val="24"/>
          <w:szCs w:val="24"/>
        </w:rPr>
        <w:t xml:space="preserve">Saksbehandler: </w:t>
      </w:r>
      <w:r w:rsidR="00433864">
        <w:rPr>
          <w:sz w:val="24"/>
          <w:szCs w:val="24"/>
        </w:rPr>
        <w:tab/>
      </w:r>
      <w:r w:rsidR="00433864">
        <w:rPr>
          <w:sz w:val="24"/>
          <w:szCs w:val="24"/>
        </w:rPr>
        <w:tab/>
      </w:r>
      <w:r w:rsidR="0047365A">
        <w:rPr>
          <w:sz w:val="24"/>
          <w:szCs w:val="24"/>
        </w:rPr>
        <w:t>Thorleif Nyman</w:t>
      </w:r>
      <w:r w:rsidR="008A1AE3">
        <w:rPr>
          <w:sz w:val="24"/>
          <w:szCs w:val="24"/>
        </w:rPr>
        <w:t>/ Ingunn Bjerkelo</w:t>
      </w:r>
    </w:p>
    <w:p w:rsidR="003264DA" w:rsidRDefault="003264DA" w:rsidP="003264DA">
      <w:pPr>
        <w:rPr>
          <w:sz w:val="24"/>
          <w:szCs w:val="24"/>
        </w:rPr>
      </w:pPr>
    </w:p>
    <w:p w:rsidR="003264DA" w:rsidRPr="004C093A" w:rsidRDefault="003264DA" w:rsidP="003264DA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26B8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>
        <w:rPr>
          <w:sz w:val="24"/>
          <w:szCs w:val="24"/>
        </w:rPr>
        <w:tab/>
      </w:r>
    </w:p>
    <w:p w:rsidR="003264DA" w:rsidRDefault="003264DA" w:rsidP="003264DA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26B8">
        <w:rPr>
          <w:sz w:val="24"/>
          <w:szCs w:val="24"/>
        </w:rPr>
        <w:tab/>
      </w:r>
      <w:r w:rsidR="00444326">
        <w:rPr>
          <w:sz w:val="24"/>
          <w:szCs w:val="24"/>
        </w:rPr>
        <w:t>20</w:t>
      </w:r>
      <w:r>
        <w:rPr>
          <w:sz w:val="24"/>
          <w:szCs w:val="24"/>
        </w:rPr>
        <w:t>.12.2016</w:t>
      </w:r>
    </w:p>
    <w:p w:rsidR="0035720E" w:rsidRPr="007C6718" w:rsidRDefault="0035720E">
      <w:pPr>
        <w:rPr>
          <w:sz w:val="24"/>
          <w:szCs w:val="24"/>
        </w:rPr>
      </w:pPr>
    </w:p>
    <w:p w:rsidR="00AE3D81" w:rsidRDefault="00AE3D81" w:rsidP="00416404">
      <w:pPr>
        <w:rPr>
          <w:b/>
          <w:sz w:val="28"/>
          <w:szCs w:val="28"/>
          <w:u w:val="single"/>
        </w:rPr>
      </w:pPr>
    </w:p>
    <w:p w:rsidR="00416404" w:rsidRPr="00B370F4" w:rsidRDefault="0047365A" w:rsidP="00416404">
      <w:pPr>
        <w:rPr>
          <w:b/>
          <w:color w:val="FF0000"/>
          <w:sz w:val="32"/>
          <w:szCs w:val="32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Lyse fjernvarme til</w:t>
      </w:r>
      <w:r w:rsidR="00790B66">
        <w:rPr>
          <w:b/>
          <w:sz w:val="28"/>
          <w:szCs w:val="28"/>
          <w:u w:val="single"/>
        </w:rPr>
        <w:t xml:space="preserve">kobling </w:t>
      </w:r>
      <w:r>
        <w:rPr>
          <w:b/>
          <w:sz w:val="28"/>
          <w:szCs w:val="28"/>
          <w:u w:val="single"/>
        </w:rPr>
        <w:t>kommunale bygg</w:t>
      </w:r>
    </w:p>
    <w:bookmarkEnd w:id="0"/>
    <w:p w:rsidR="00AE3D81" w:rsidRDefault="00AE3D81">
      <w:pPr>
        <w:rPr>
          <w:b/>
          <w:sz w:val="28"/>
          <w:szCs w:val="28"/>
          <w:u w:val="single"/>
        </w:rPr>
      </w:pPr>
    </w:p>
    <w:p w:rsidR="00B107B7" w:rsidRDefault="00265A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Bakgrunn for saken:</w:t>
      </w:r>
    </w:p>
    <w:p w:rsidR="0047365A" w:rsidRDefault="00DF0C96" w:rsidP="00685D1E">
      <w:r>
        <w:t>Sak om</w:t>
      </w:r>
      <w:r w:rsidR="00790B66">
        <w:t xml:space="preserve"> Lyse fjer</w:t>
      </w:r>
      <w:r w:rsidR="007E331F">
        <w:t>n</w:t>
      </w:r>
      <w:r w:rsidR="00790B66">
        <w:t>varme</w:t>
      </w:r>
      <w:r w:rsidR="007E331F">
        <w:t xml:space="preserve"> </w:t>
      </w:r>
      <w:r w:rsidR="00790B66">
        <w:t>tilkobling</w:t>
      </w:r>
      <w:r w:rsidR="0047365A">
        <w:t xml:space="preserve"> av fjernvarme til kommunale bygg er </w:t>
      </w:r>
      <w:r w:rsidR="00E66231">
        <w:t>den 12.12.2016 vedtatt i bystyret som følger: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972"/>
        <w:gridCol w:w="1434"/>
        <w:gridCol w:w="795"/>
        <w:gridCol w:w="910"/>
        <w:gridCol w:w="709"/>
        <w:gridCol w:w="708"/>
      </w:tblGrid>
      <w:tr w:rsidR="00C53D70" w:rsidRPr="000E4BA8" w:rsidTr="00C53D70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70" w:rsidRPr="000E4BA8" w:rsidRDefault="00C53D70" w:rsidP="00C53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70" w:rsidRPr="000E4BA8" w:rsidRDefault="00C53D70" w:rsidP="007E3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PROSJEKT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70" w:rsidRPr="000E4BA8" w:rsidRDefault="00C53D70" w:rsidP="007E3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KALKYLE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70" w:rsidRPr="000E4BA8" w:rsidRDefault="00C53D70" w:rsidP="007E3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BEVILGET FØR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70" w:rsidRPr="000E4BA8" w:rsidRDefault="00C53D70" w:rsidP="007E3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70" w:rsidRPr="000E4BA8" w:rsidRDefault="00C53D70" w:rsidP="007E3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70" w:rsidRPr="000E4BA8" w:rsidRDefault="00C53D70" w:rsidP="007E3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D70" w:rsidRPr="000E4BA8" w:rsidRDefault="00C53D70" w:rsidP="007E3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2020</w:t>
            </w:r>
          </w:p>
        </w:tc>
      </w:tr>
      <w:tr w:rsidR="00C53D70" w:rsidRPr="000E4BA8" w:rsidTr="00C53D7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70" w:rsidRPr="000E4BA8" w:rsidRDefault="00C53D70" w:rsidP="007E3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D70" w:rsidRPr="000E4BA8" w:rsidRDefault="00C53D70" w:rsidP="00C53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4102900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D70" w:rsidRPr="000E4BA8" w:rsidRDefault="00C53D70" w:rsidP="007E3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14, 5 mil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D70" w:rsidRPr="000E4BA8" w:rsidRDefault="00C53D70" w:rsidP="007E33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D70" w:rsidRPr="000E4BA8" w:rsidRDefault="00C53D70" w:rsidP="00C53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 7 mil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D70" w:rsidRPr="000E4BA8" w:rsidRDefault="00C53D70" w:rsidP="00C53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4, 8 mil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D70" w:rsidRPr="000E4BA8" w:rsidRDefault="00C53D70" w:rsidP="007E3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D70" w:rsidRPr="000E4BA8" w:rsidRDefault="00C53D70" w:rsidP="007E33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E1268" w:rsidRDefault="008E1268" w:rsidP="008E1268">
      <w:pPr>
        <w:pStyle w:val="Ingenmellomrom"/>
        <w:rPr>
          <w:rFonts w:eastAsia="Times New Roman"/>
        </w:rPr>
      </w:pPr>
    </w:p>
    <w:p w:rsidR="00EF00DF" w:rsidRDefault="00EF00DF" w:rsidP="00EF00DF">
      <w:pPr>
        <w:pStyle w:val="Ingenmellomrom"/>
        <w:rPr>
          <w:color w:val="0070C0"/>
        </w:rPr>
      </w:pPr>
    </w:p>
    <w:p w:rsidR="00DF0C96" w:rsidRDefault="00DF0C96" w:rsidP="008E1268">
      <w:pPr>
        <w:pStyle w:val="Ingenmellomrom"/>
      </w:pPr>
      <w:r>
        <w:t xml:space="preserve">I denne saken legger daglig leder fram sin anbefaling for </w:t>
      </w:r>
      <w:r w:rsidR="007E331F">
        <w:t>å få signert avtaler senest i løpet av desember</w:t>
      </w:r>
      <w:r w:rsidR="0020510C">
        <w:t xml:space="preserve"> </w:t>
      </w:r>
      <w:r w:rsidR="007E331F">
        <w:t>2016</w:t>
      </w:r>
      <w:r>
        <w:t>.</w:t>
      </w:r>
    </w:p>
    <w:p w:rsidR="008E1268" w:rsidRDefault="008E1268" w:rsidP="008E1268">
      <w:pPr>
        <w:pStyle w:val="Ingenmellomrom"/>
      </w:pPr>
    </w:p>
    <w:p w:rsidR="008E1268" w:rsidRDefault="008E1268" w:rsidP="008E1268">
      <w:pPr>
        <w:pStyle w:val="Ingenmellomrom"/>
      </w:pPr>
    </w:p>
    <w:p w:rsidR="00720FD8" w:rsidRDefault="00265A6A" w:rsidP="00B302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Saksopplysninger:</w:t>
      </w:r>
    </w:p>
    <w:p w:rsidR="007E331F" w:rsidRDefault="007E331F" w:rsidP="007E331F">
      <w:r>
        <w:t xml:space="preserve">Lyse fjernvarme tilkobling kommunale bygg er oppmeldt i kommende </w:t>
      </w:r>
      <w:r w:rsidR="0020510C">
        <w:t>ØP</w:t>
      </w:r>
      <w:r>
        <w:t xml:space="preserve"> 2017- 2020 som et prioritert investeringstiltak av SEKF.</w:t>
      </w:r>
    </w:p>
    <w:p w:rsidR="0020510C" w:rsidRPr="00790B66" w:rsidRDefault="0020510C" w:rsidP="0020510C">
      <w:pPr>
        <w:spacing w:after="150" w:line="240" w:lineRule="auto"/>
        <w:rPr>
          <w:rFonts w:eastAsia="Times New Roman" w:cs="Helvetica"/>
          <w:color w:val="333333"/>
          <w:szCs w:val="21"/>
        </w:rPr>
      </w:pPr>
      <w:r w:rsidRPr="00790B66">
        <w:rPr>
          <w:rFonts w:eastAsia="Times New Roman" w:cs="Helvetica"/>
          <w:color w:val="333333"/>
          <w:szCs w:val="21"/>
        </w:rPr>
        <w:t xml:space="preserve">Lyse har fått godkjent konsesjon </w:t>
      </w:r>
      <w:r w:rsidR="00DE1CB0">
        <w:rPr>
          <w:rFonts w:eastAsia="Times New Roman" w:cs="Helvetica"/>
          <w:color w:val="333333"/>
          <w:szCs w:val="21"/>
        </w:rPr>
        <w:t>for levering av fjernvarme til Sandnes kommune.</w:t>
      </w:r>
      <w:r w:rsidRPr="00790B66">
        <w:rPr>
          <w:rFonts w:eastAsia="Times New Roman" w:cs="Helvetica"/>
          <w:color w:val="333333"/>
          <w:szCs w:val="21"/>
        </w:rPr>
        <w:t xml:space="preserve"> Ved fremføring til Sandnes s</w:t>
      </w:r>
      <w:r w:rsidR="00DE1CB0">
        <w:rPr>
          <w:rFonts w:eastAsia="Times New Roman" w:cs="Helvetica"/>
          <w:color w:val="333333"/>
          <w:szCs w:val="21"/>
        </w:rPr>
        <w:t xml:space="preserve">entrum, er det vedtatt en trasé fra Lurabyen sørover </w:t>
      </w:r>
      <w:r w:rsidRPr="00790B66">
        <w:rPr>
          <w:rFonts w:eastAsia="Times New Roman" w:cs="Helvetica"/>
          <w:color w:val="333333"/>
          <w:szCs w:val="21"/>
        </w:rPr>
        <w:t>via Smeaheia. Trasévalg gjør det formålstjenlig å tilkoble aktuelle kommunale formålsbygg i takt med fremdriftsplan til Lyse.</w:t>
      </w:r>
    </w:p>
    <w:p w:rsidR="0020510C" w:rsidRPr="00790B66" w:rsidRDefault="0020510C" w:rsidP="0020510C">
      <w:pPr>
        <w:spacing w:after="150" w:line="240" w:lineRule="auto"/>
        <w:rPr>
          <w:rFonts w:eastAsia="Times New Roman" w:cs="Helvetica"/>
          <w:color w:val="333333"/>
          <w:szCs w:val="21"/>
        </w:rPr>
      </w:pPr>
      <w:r w:rsidRPr="00790B66">
        <w:rPr>
          <w:rFonts w:eastAsia="Times New Roman" w:cs="Helvetica"/>
          <w:color w:val="333333"/>
          <w:szCs w:val="21"/>
        </w:rPr>
        <w:lastRenderedPageBreak/>
        <w:t>Sandnes kommune har som kjent kommet med høringsinnspill for Lyses planer for fremføring av fjernvarme. Prosjektet er nå en konkretisering av tidligere planer for konvertering og bruk av fjernvarme.</w:t>
      </w:r>
    </w:p>
    <w:p w:rsidR="0020510C" w:rsidRPr="0020510C" w:rsidRDefault="0020510C" w:rsidP="007E331F">
      <w:r w:rsidRPr="0020510C">
        <w:rPr>
          <w:rFonts w:cs="Helvetica"/>
          <w:color w:val="333333"/>
        </w:rPr>
        <w:t>Prosjektet er i tråd med bystyrets vedtak for Regional strategi for energi- og varmeløsninger (</w:t>
      </w:r>
      <w:hyperlink r:id="rId10" w:history="1">
        <w:r w:rsidRPr="008A1AE3">
          <w:rPr>
            <w:rFonts w:cs="Helvetica"/>
            <w:color w:val="0070C0"/>
            <w:u w:val="single"/>
          </w:rPr>
          <w:t>bsak</w:t>
        </w:r>
        <w:r w:rsidRPr="0020510C">
          <w:rPr>
            <w:rFonts w:cs="Helvetica"/>
            <w:color w:val="003399"/>
            <w:u w:val="single"/>
          </w:rPr>
          <w:t xml:space="preserve"> </w:t>
        </w:r>
        <w:r w:rsidRPr="008A1AE3">
          <w:rPr>
            <w:rFonts w:cs="Helvetica"/>
            <w:color w:val="0070C0"/>
            <w:u w:val="single"/>
          </w:rPr>
          <w:t>124/12)</w:t>
        </w:r>
      </w:hyperlink>
      <w:r w:rsidRPr="0020510C">
        <w:rPr>
          <w:rFonts w:cs="Helvetica"/>
          <w:color w:val="333333"/>
        </w:rPr>
        <w:t xml:space="preserve"> og orienteringssak til bystyret (</w:t>
      </w:r>
      <w:hyperlink r:id="rId11" w:history="1">
        <w:r w:rsidRPr="008A1AE3">
          <w:rPr>
            <w:rFonts w:cs="Helvetica"/>
            <w:color w:val="0070C0"/>
            <w:u w:val="single"/>
          </w:rPr>
          <w:t>bsak 37/14</w:t>
        </w:r>
      </w:hyperlink>
      <w:r w:rsidRPr="008A1AE3">
        <w:rPr>
          <w:rFonts w:cs="Helvetica"/>
          <w:color w:val="0070C0"/>
        </w:rPr>
        <w:t xml:space="preserve">). </w:t>
      </w:r>
      <w:r w:rsidRPr="0020510C">
        <w:rPr>
          <w:rFonts w:cs="Helvetica"/>
          <w:color w:val="333333"/>
        </w:rPr>
        <w:t xml:space="preserve">Videre vedtak om fremføring av fjernvarme til Sandnes sentrum ble behandlet i </w:t>
      </w:r>
      <w:hyperlink r:id="rId12" w:history="1">
        <w:r w:rsidRPr="008A1AE3">
          <w:rPr>
            <w:rFonts w:cs="Helvetica"/>
            <w:color w:val="0070C0"/>
            <w:u w:val="single"/>
          </w:rPr>
          <w:t>fsak 5/15</w:t>
        </w:r>
      </w:hyperlink>
      <w:r w:rsidRPr="0020510C">
        <w:rPr>
          <w:rFonts w:cs="Helvetica"/>
          <w:color w:val="333333"/>
        </w:rPr>
        <w:t>.</w:t>
      </w:r>
    </w:p>
    <w:p w:rsidR="00BF21FF" w:rsidRDefault="007E55A2" w:rsidP="00BF21FF">
      <w:pPr>
        <w:rPr>
          <w:color w:val="000000"/>
        </w:rPr>
      </w:pPr>
      <w:r w:rsidRPr="00790B66">
        <w:rPr>
          <w:rFonts w:eastAsia="Times New Roman" w:cs="Helvetica"/>
          <w:color w:val="333333"/>
          <w:szCs w:val="21"/>
        </w:rPr>
        <w:t>Lyse har en egen fremdriftsplan for prosjektet. Kommunens bygg er listet opp i forhold til fremdrift i dette prosjektet.</w:t>
      </w:r>
      <w:r>
        <w:rPr>
          <w:rFonts w:eastAsia="Times New Roman" w:cs="Helvetica"/>
          <w:color w:val="333333"/>
          <w:szCs w:val="21"/>
        </w:rPr>
        <w:t xml:space="preserve"> </w:t>
      </w:r>
      <w:r w:rsidR="008E1268">
        <w:t>Det er også nødvendig med legge</w:t>
      </w:r>
      <w:r w:rsidR="008E1268">
        <w:rPr>
          <w:color w:val="000000"/>
        </w:rPr>
        <w:t xml:space="preserve">- </w:t>
      </w:r>
      <w:r w:rsidR="008E1268">
        <w:t>tillatelser</w:t>
      </w:r>
      <w:r w:rsidR="00B07F5A">
        <w:t xml:space="preserve"> for rør</w:t>
      </w:r>
      <w:r w:rsidR="008E1268">
        <w:rPr>
          <w:color w:val="000000"/>
        </w:rPr>
        <w:t xml:space="preserve"> fram</w:t>
      </w:r>
      <w:r w:rsidR="008E1268">
        <w:t xml:space="preserve"> til kommunale bygg. </w:t>
      </w:r>
      <w:r w:rsidR="008E1268">
        <w:rPr>
          <w:color w:val="000000"/>
        </w:rPr>
        <w:t xml:space="preserve">En tidlig godkjenning av legge- og liggetillatelser vil sikre at traseer er avklart og </w:t>
      </w:r>
      <w:r w:rsidR="00E66231">
        <w:rPr>
          <w:color w:val="000000"/>
        </w:rPr>
        <w:t xml:space="preserve">planlagt </w:t>
      </w:r>
      <w:r w:rsidR="008E1268">
        <w:rPr>
          <w:color w:val="000000"/>
        </w:rPr>
        <w:t xml:space="preserve">fremdrift kan holdes. </w:t>
      </w:r>
    </w:p>
    <w:p w:rsidR="008E1268" w:rsidRDefault="008E1268" w:rsidP="00BF21FF">
      <w:pPr>
        <w:pStyle w:val="Ingenmellomrom"/>
      </w:pPr>
      <w:r>
        <w:t>For å holde denne framdriften forutsette</w:t>
      </w:r>
      <w:r w:rsidR="00BF21FF">
        <w:t>s</w:t>
      </w:r>
      <w:r>
        <w:t xml:space="preserve"> det at Lyse får signert avtale senest i løpet av desember 2016. </w:t>
      </w:r>
      <w:r w:rsidR="00E53D99">
        <w:t xml:space="preserve">Dette for </w:t>
      </w:r>
      <w:r w:rsidR="00E66231">
        <w:t>at våre bygg skal kunne kobles til så tidlig som mulig</w:t>
      </w:r>
      <w:r w:rsidR="00E53D99">
        <w:t xml:space="preserve">, dette i hht </w:t>
      </w:r>
      <w:r w:rsidR="00E66231">
        <w:t>Lyses leggeplan</w:t>
      </w:r>
      <w:r w:rsidR="00E53D99">
        <w:t>.</w:t>
      </w:r>
      <w:r w:rsidR="00E66231">
        <w:t xml:space="preserve"> </w:t>
      </w:r>
      <w:r w:rsidR="00E53D99">
        <w:t xml:space="preserve">Prosjektet igangsettes derved </w:t>
      </w:r>
      <w:r w:rsidR="00E66231">
        <w:t>før formeldt oppdragsbestilling fra bystyret ovenfor SEKF</w:t>
      </w:r>
      <w:r w:rsidR="00E53D99">
        <w:t xml:space="preserve"> er foretatt</w:t>
      </w:r>
      <w:r w:rsidR="00E66231">
        <w:t>.</w:t>
      </w:r>
    </w:p>
    <w:p w:rsidR="00251855" w:rsidRDefault="00251855" w:rsidP="00BF21FF">
      <w:pPr>
        <w:pStyle w:val="Ingenmellomrom"/>
      </w:pPr>
    </w:p>
    <w:p w:rsidR="00BF21FF" w:rsidRDefault="00BF21FF" w:rsidP="00BF21FF">
      <w:pPr>
        <w:pStyle w:val="Ingenmellomrom"/>
      </w:pPr>
    </w:p>
    <w:p w:rsidR="00720FD8" w:rsidRPr="00720FD8" w:rsidRDefault="00720FD8" w:rsidP="00B30221">
      <w:pPr>
        <w:rPr>
          <w:b/>
          <w:sz w:val="28"/>
          <w:szCs w:val="28"/>
          <w:u w:val="single"/>
        </w:rPr>
      </w:pPr>
      <w:r w:rsidRPr="00720FD8">
        <w:rPr>
          <w:b/>
          <w:sz w:val="28"/>
          <w:szCs w:val="28"/>
          <w:u w:val="single"/>
        </w:rPr>
        <w:t>Vurderinger:</w:t>
      </w:r>
    </w:p>
    <w:p w:rsidR="009263B8" w:rsidRDefault="00E66231" w:rsidP="00BF21FF">
      <w:pPr>
        <w:pStyle w:val="Ingenmellomrom"/>
      </w:pPr>
      <w:r>
        <w:t xml:space="preserve">På grunn av fremdriften i prosjektet </w:t>
      </w:r>
      <w:r w:rsidR="00E53D99">
        <w:t>anbefales</w:t>
      </w:r>
      <w:r>
        <w:t xml:space="preserve"> det å forestå nødvendige bestillinger hos Lyse i løpet av desember måned. </w:t>
      </w:r>
      <w:r w:rsidR="00226057">
        <w:t xml:space="preserve">Daglig leder </w:t>
      </w:r>
      <w:r>
        <w:t xml:space="preserve">får fullmakt til å signere </w:t>
      </w:r>
      <w:r w:rsidR="00E53D99">
        <w:t>a</w:t>
      </w:r>
      <w:r>
        <w:t xml:space="preserve">vtalen. </w:t>
      </w:r>
      <w:r w:rsidR="00226057">
        <w:t xml:space="preserve"> </w:t>
      </w:r>
    </w:p>
    <w:p w:rsidR="00BF21FF" w:rsidRDefault="00BF21FF" w:rsidP="00BF21FF">
      <w:pPr>
        <w:pStyle w:val="Ingenmellomrom"/>
      </w:pPr>
    </w:p>
    <w:p w:rsidR="00BF21FF" w:rsidRDefault="00BF21FF" w:rsidP="00BF21FF">
      <w:pPr>
        <w:pStyle w:val="Ingenmellomrom"/>
      </w:pPr>
    </w:p>
    <w:p w:rsidR="0068300B" w:rsidRPr="00156569" w:rsidRDefault="000835D0" w:rsidP="005A4DBB">
      <w:pPr>
        <w:rPr>
          <w:b/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</w:p>
    <w:p w:rsidR="00680C8E" w:rsidRDefault="00DE1CB0" w:rsidP="00226057">
      <w:pPr>
        <w:pStyle w:val="Listeavsnitt"/>
        <w:numPr>
          <w:ilvl w:val="0"/>
          <w:numId w:val="19"/>
        </w:numPr>
      </w:pPr>
      <w:r>
        <w:t xml:space="preserve">Avtaler om tilknytting og levering av fjernvarme </w:t>
      </w:r>
      <w:r w:rsidR="00AE3D81">
        <w:t>med Lyse inngås</w:t>
      </w:r>
      <w:r w:rsidR="00226057">
        <w:t xml:space="preserve">. </w:t>
      </w:r>
    </w:p>
    <w:p w:rsidR="00BF21FF" w:rsidRPr="008E1268" w:rsidRDefault="00BF21FF" w:rsidP="005A4DBB">
      <w:pPr>
        <w:rPr>
          <w:rFonts w:cs="Times New Roman"/>
        </w:rPr>
      </w:pPr>
    </w:p>
    <w:p w:rsidR="006908BF" w:rsidRPr="008E1268" w:rsidRDefault="00156569" w:rsidP="005A4DBB">
      <w:pPr>
        <w:rPr>
          <w:rFonts w:cs="Times New Roman"/>
        </w:rPr>
      </w:pPr>
      <w:r w:rsidRPr="008E1268">
        <w:rPr>
          <w:rFonts w:cs="Times New Roman"/>
        </w:rPr>
        <w:t xml:space="preserve">Sandnes Eiendomsselskap KF, </w:t>
      </w:r>
      <w:r w:rsidR="00E66231">
        <w:rPr>
          <w:rFonts w:cs="Times New Roman"/>
        </w:rPr>
        <w:t>13.12.2016</w:t>
      </w:r>
    </w:p>
    <w:p w:rsidR="00487D79" w:rsidRPr="008E1268" w:rsidRDefault="00487D79" w:rsidP="005A4DBB">
      <w:pPr>
        <w:rPr>
          <w:rFonts w:cs="Times New Roman"/>
        </w:rPr>
      </w:pPr>
    </w:p>
    <w:p w:rsidR="00156569" w:rsidRPr="008E1268" w:rsidRDefault="00156569" w:rsidP="005A4DBB">
      <w:pPr>
        <w:rPr>
          <w:rFonts w:cs="Times New Roman"/>
        </w:rPr>
      </w:pPr>
      <w:r w:rsidRPr="008E1268">
        <w:rPr>
          <w:rFonts w:cs="Times New Roman"/>
        </w:rPr>
        <w:t>Torbjørn Sterri</w:t>
      </w:r>
    </w:p>
    <w:p w:rsidR="00097712" w:rsidRPr="008E1268" w:rsidRDefault="00DE1CB0" w:rsidP="005A4DBB">
      <w:pPr>
        <w:rPr>
          <w:rFonts w:cs="Times New Roman"/>
        </w:rPr>
      </w:pPr>
      <w:r w:rsidRPr="008E1268">
        <w:rPr>
          <w:rFonts w:cs="Times New Roman"/>
        </w:rPr>
        <w:t>D</w:t>
      </w:r>
      <w:r w:rsidR="00156569" w:rsidRPr="008E1268">
        <w:rPr>
          <w:rFonts w:cs="Times New Roman"/>
        </w:rPr>
        <w:t>aglig leder</w:t>
      </w:r>
    </w:p>
    <w:p w:rsidR="008E1268" w:rsidRDefault="008E1268" w:rsidP="005A4DBB"/>
    <w:p w:rsidR="0043603A" w:rsidRDefault="0043603A" w:rsidP="005A4DBB">
      <w:r>
        <w:t xml:space="preserve">Vedlegg 1: </w:t>
      </w:r>
      <w:r w:rsidR="00DE1CB0">
        <w:t>Avtaler om tilknytting og levering av fjernvarme</w:t>
      </w:r>
    </w:p>
    <w:sectPr w:rsidR="0043603A" w:rsidSect="00FE0E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C2E" w:rsidRDefault="00941C2E" w:rsidP="00B30221">
      <w:pPr>
        <w:spacing w:after="0" w:line="240" w:lineRule="auto"/>
      </w:pPr>
      <w:r>
        <w:separator/>
      </w:r>
    </w:p>
  </w:endnote>
  <w:endnote w:type="continuationSeparator" w:id="0">
    <w:p w:rsidR="00941C2E" w:rsidRDefault="00941C2E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BC7" w:rsidRDefault="00D11BC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9392398"/>
      <w:docPartObj>
        <w:docPartGallery w:val="Page Numbers (Bottom of Page)"/>
        <w:docPartUnique/>
      </w:docPartObj>
    </w:sdtPr>
    <w:sdtEndPr/>
    <w:sdtContent>
      <w:p w:rsidR="00D11BC7" w:rsidRDefault="00D11BC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6B8">
          <w:rPr>
            <w:noProof/>
          </w:rPr>
          <w:t>1</w:t>
        </w:r>
        <w:r>
          <w:fldChar w:fldCharType="end"/>
        </w:r>
      </w:p>
    </w:sdtContent>
  </w:sdt>
  <w:p w:rsidR="00D11BC7" w:rsidRDefault="00D11BC7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BC7" w:rsidRDefault="00D11BC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C2E" w:rsidRDefault="00941C2E" w:rsidP="00B30221">
      <w:pPr>
        <w:spacing w:after="0" w:line="240" w:lineRule="auto"/>
      </w:pPr>
      <w:r>
        <w:separator/>
      </w:r>
    </w:p>
  </w:footnote>
  <w:footnote w:type="continuationSeparator" w:id="0">
    <w:p w:rsidR="00941C2E" w:rsidRDefault="00941C2E" w:rsidP="00B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BC7" w:rsidRDefault="00D11BC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BC7" w:rsidRDefault="00D11BC7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BC7" w:rsidRDefault="00D11BC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359"/>
    <w:multiLevelType w:val="hybridMultilevel"/>
    <w:tmpl w:val="3E1C08D8"/>
    <w:lvl w:ilvl="0" w:tplc="7F7ADC5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A7836"/>
    <w:multiLevelType w:val="hybridMultilevel"/>
    <w:tmpl w:val="A702954C"/>
    <w:lvl w:ilvl="0" w:tplc="B61622C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sz w:val="22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6346"/>
    <w:multiLevelType w:val="hybridMultilevel"/>
    <w:tmpl w:val="9DA44ADC"/>
    <w:lvl w:ilvl="0" w:tplc="65ACC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91940"/>
    <w:multiLevelType w:val="hybridMultilevel"/>
    <w:tmpl w:val="DC5096A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976F0"/>
    <w:multiLevelType w:val="hybridMultilevel"/>
    <w:tmpl w:val="5AACDE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F7C17"/>
    <w:multiLevelType w:val="hybridMultilevel"/>
    <w:tmpl w:val="01489C7C"/>
    <w:lvl w:ilvl="0" w:tplc="E1E6DC4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64432"/>
    <w:multiLevelType w:val="hybridMultilevel"/>
    <w:tmpl w:val="EBA846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70612"/>
    <w:multiLevelType w:val="hybridMultilevel"/>
    <w:tmpl w:val="285E0586"/>
    <w:lvl w:ilvl="0" w:tplc="AE44EA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7538F"/>
    <w:multiLevelType w:val="hybridMultilevel"/>
    <w:tmpl w:val="A848450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AD1879"/>
    <w:multiLevelType w:val="multilevel"/>
    <w:tmpl w:val="25B6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B6325F"/>
    <w:multiLevelType w:val="hybridMultilevel"/>
    <w:tmpl w:val="1AA212A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0207A8"/>
    <w:multiLevelType w:val="hybridMultilevel"/>
    <w:tmpl w:val="D59A1A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706C3"/>
    <w:multiLevelType w:val="hybridMultilevel"/>
    <w:tmpl w:val="C1A2F6F4"/>
    <w:lvl w:ilvl="0" w:tplc="20720E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E4EDC"/>
    <w:multiLevelType w:val="hybridMultilevel"/>
    <w:tmpl w:val="4386F20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F83866"/>
    <w:multiLevelType w:val="multilevel"/>
    <w:tmpl w:val="E00E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FF0702"/>
    <w:multiLevelType w:val="hybridMultilevel"/>
    <w:tmpl w:val="21D445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D5A18"/>
    <w:multiLevelType w:val="hybridMultilevel"/>
    <w:tmpl w:val="6BB6B4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52C5B"/>
    <w:multiLevelType w:val="hybridMultilevel"/>
    <w:tmpl w:val="C19E47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0"/>
  </w:num>
  <w:num w:numId="5">
    <w:abstractNumId w:val="18"/>
  </w:num>
  <w:num w:numId="6">
    <w:abstractNumId w:val="14"/>
  </w:num>
  <w:num w:numId="7">
    <w:abstractNumId w:val="20"/>
  </w:num>
  <w:num w:numId="8">
    <w:abstractNumId w:val="4"/>
  </w:num>
  <w:num w:numId="9">
    <w:abstractNumId w:val="13"/>
  </w:num>
  <w:num w:numId="10">
    <w:abstractNumId w:val="0"/>
  </w:num>
  <w:num w:numId="11">
    <w:abstractNumId w:val="5"/>
  </w:num>
  <w:num w:numId="12">
    <w:abstractNumId w:val="6"/>
  </w:num>
  <w:num w:numId="13">
    <w:abstractNumId w:val="16"/>
  </w:num>
  <w:num w:numId="14">
    <w:abstractNumId w:val="9"/>
  </w:num>
  <w:num w:numId="15">
    <w:abstractNumId w:val="1"/>
  </w:num>
  <w:num w:numId="16">
    <w:abstractNumId w:val="15"/>
  </w:num>
  <w:num w:numId="17">
    <w:abstractNumId w:val="2"/>
  </w:num>
  <w:num w:numId="18">
    <w:abstractNumId w:val="19"/>
  </w:num>
  <w:num w:numId="19">
    <w:abstractNumId w:val="11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57AC9"/>
    <w:rsid w:val="0007244C"/>
    <w:rsid w:val="00075EBA"/>
    <w:rsid w:val="000835D0"/>
    <w:rsid w:val="00097712"/>
    <w:rsid w:val="000B30FA"/>
    <w:rsid w:val="000B3EDF"/>
    <w:rsid w:val="000F1DED"/>
    <w:rsid w:val="00107284"/>
    <w:rsid w:val="0011309B"/>
    <w:rsid w:val="001269B0"/>
    <w:rsid w:val="0013452D"/>
    <w:rsid w:val="00135883"/>
    <w:rsid w:val="00147AAB"/>
    <w:rsid w:val="00156569"/>
    <w:rsid w:val="001870CE"/>
    <w:rsid w:val="00190A2F"/>
    <w:rsid w:val="00196F0B"/>
    <w:rsid w:val="001C3E1A"/>
    <w:rsid w:val="001E2546"/>
    <w:rsid w:val="001F7F4F"/>
    <w:rsid w:val="0020510C"/>
    <w:rsid w:val="00206A8B"/>
    <w:rsid w:val="00226057"/>
    <w:rsid w:val="002277B0"/>
    <w:rsid w:val="00251855"/>
    <w:rsid w:val="00263933"/>
    <w:rsid w:val="00265A6A"/>
    <w:rsid w:val="00282ADB"/>
    <w:rsid w:val="002844A3"/>
    <w:rsid w:val="002B0F10"/>
    <w:rsid w:val="002B3141"/>
    <w:rsid w:val="002B4753"/>
    <w:rsid w:val="002F7CE6"/>
    <w:rsid w:val="003264DA"/>
    <w:rsid w:val="00342E89"/>
    <w:rsid w:val="003438C8"/>
    <w:rsid w:val="0035720E"/>
    <w:rsid w:val="00360C2D"/>
    <w:rsid w:val="00370D3F"/>
    <w:rsid w:val="003B2054"/>
    <w:rsid w:val="003B427C"/>
    <w:rsid w:val="003E1121"/>
    <w:rsid w:val="004055EC"/>
    <w:rsid w:val="00412223"/>
    <w:rsid w:val="00416404"/>
    <w:rsid w:val="00426680"/>
    <w:rsid w:val="00433864"/>
    <w:rsid w:val="0043603A"/>
    <w:rsid w:val="00444326"/>
    <w:rsid w:val="0047365A"/>
    <w:rsid w:val="00487D79"/>
    <w:rsid w:val="004A03A6"/>
    <w:rsid w:val="004C093A"/>
    <w:rsid w:val="004D75BE"/>
    <w:rsid w:val="004E0F9A"/>
    <w:rsid w:val="0050155A"/>
    <w:rsid w:val="005867F5"/>
    <w:rsid w:val="005A3077"/>
    <w:rsid w:val="005A4DBB"/>
    <w:rsid w:val="005B6531"/>
    <w:rsid w:val="005E0D06"/>
    <w:rsid w:val="005F7C6F"/>
    <w:rsid w:val="006154C7"/>
    <w:rsid w:val="00622F8E"/>
    <w:rsid w:val="00627625"/>
    <w:rsid w:val="00680C8E"/>
    <w:rsid w:val="0068300B"/>
    <w:rsid w:val="006842E6"/>
    <w:rsid w:val="00685D1E"/>
    <w:rsid w:val="006908BF"/>
    <w:rsid w:val="00694858"/>
    <w:rsid w:val="00697F38"/>
    <w:rsid w:val="006F078A"/>
    <w:rsid w:val="006F671A"/>
    <w:rsid w:val="00720FD8"/>
    <w:rsid w:val="00727BEA"/>
    <w:rsid w:val="00740CC7"/>
    <w:rsid w:val="00781B98"/>
    <w:rsid w:val="007872D2"/>
    <w:rsid w:val="00790B66"/>
    <w:rsid w:val="00792383"/>
    <w:rsid w:val="00793252"/>
    <w:rsid w:val="007B459C"/>
    <w:rsid w:val="007B52F6"/>
    <w:rsid w:val="007C6718"/>
    <w:rsid w:val="007E1F32"/>
    <w:rsid w:val="007E2845"/>
    <w:rsid w:val="007E331F"/>
    <w:rsid w:val="007E55A2"/>
    <w:rsid w:val="007F3426"/>
    <w:rsid w:val="007F35DF"/>
    <w:rsid w:val="007F52DD"/>
    <w:rsid w:val="00833016"/>
    <w:rsid w:val="0083782B"/>
    <w:rsid w:val="00847DA3"/>
    <w:rsid w:val="00854A1F"/>
    <w:rsid w:val="008668CB"/>
    <w:rsid w:val="008A1AE3"/>
    <w:rsid w:val="008C1A3D"/>
    <w:rsid w:val="008E1268"/>
    <w:rsid w:val="008E5C06"/>
    <w:rsid w:val="008F5576"/>
    <w:rsid w:val="009042C7"/>
    <w:rsid w:val="009043C9"/>
    <w:rsid w:val="00915ADE"/>
    <w:rsid w:val="0091686D"/>
    <w:rsid w:val="00924E79"/>
    <w:rsid w:val="009263B8"/>
    <w:rsid w:val="00941C2E"/>
    <w:rsid w:val="009435FB"/>
    <w:rsid w:val="00943A83"/>
    <w:rsid w:val="00947F95"/>
    <w:rsid w:val="009508E4"/>
    <w:rsid w:val="009626B8"/>
    <w:rsid w:val="009679B0"/>
    <w:rsid w:val="009873D1"/>
    <w:rsid w:val="00991DD1"/>
    <w:rsid w:val="009B1178"/>
    <w:rsid w:val="009C5624"/>
    <w:rsid w:val="00A032E0"/>
    <w:rsid w:val="00A04B61"/>
    <w:rsid w:val="00A17C9A"/>
    <w:rsid w:val="00A44781"/>
    <w:rsid w:val="00A83BD4"/>
    <w:rsid w:val="00AA1E6D"/>
    <w:rsid w:val="00AA60A7"/>
    <w:rsid w:val="00AA7F48"/>
    <w:rsid w:val="00AC35E9"/>
    <w:rsid w:val="00AD035C"/>
    <w:rsid w:val="00AD3D7A"/>
    <w:rsid w:val="00AD5E76"/>
    <w:rsid w:val="00AE3D81"/>
    <w:rsid w:val="00B07F5A"/>
    <w:rsid w:val="00B107B7"/>
    <w:rsid w:val="00B17D8C"/>
    <w:rsid w:val="00B30221"/>
    <w:rsid w:val="00B30CC1"/>
    <w:rsid w:val="00B370F4"/>
    <w:rsid w:val="00B52A16"/>
    <w:rsid w:val="00B67FF5"/>
    <w:rsid w:val="00B70564"/>
    <w:rsid w:val="00B7732D"/>
    <w:rsid w:val="00BB1A4C"/>
    <w:rsid w:val="00BC664E"/>
    <w:rsid w:val="00BF21FF"/>
    <w:rsid w:val="00C004EB"/>
    <w:rsid w:val="00C030CF"/>
    <w:rsid w:val="00C1205B"/>
    <w:rsid w:val="00C27D11"/>
    <w:rsid w:val="00C470A3"/>
    <w:rsid w:val="00C53D70"/>
    <w:rsid w:val="00CC5B49"/>
    <w:rsid w:val="00CF4C50"/>
    <w:rsid w:val="00D11BC7"/>
    <w:rsid w:val="00D12CE4"/>
    <w:rsid w:val="00DA5991"/>
    <w:rsid w:val="00DE1CB0"/>
    <w:rsid w:val="00DE58E6"/>
    <w:rsid w:val="00DF0C96"/>
    <w:rsid w:val="00E336D5"/>
    <w:rsid w:val="00E35F1D"/>
    <w:rsid w:val="00E51D94"/>
    <w:rsid w:val="00E53D99"/>
    <w:rsid w:val="00E62959"/>
    <w:rsid w:val="00E63779"/>
    <w:rsid w:val="00E66231"/>
    <w:rsid w:val="00E71E82"/>
    <w:rsid w:val="00E93BC9"/>
    <w:rsid w:val="00EC523E"/>
    <w:rsid w:val="00EE3D69"/>
    <w:rsid w:val="00EF00DF"/>
    <w:rsid w:val="00F00FF5"/>
    <w:rsid w:val="00F228E5"/>
    <w:rsid w:val="00F52164"/>
    <w:rsid w:val="00F528F0"/>
    <w:rsid w:val="00F65156"/>
    <w:rsid w:val="00F6680F"/>
    <w:rsid w:val="00FE0E9D"/>
    <w:rsid w:val="00FE4723"/>
    <w:rsid w:val="00FE5191"/>
    <w:rsid w:val="00FE61A7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F6DAD-C382-4974-BAEC-92ED835E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link w:val="ListeavsnittTegn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character" w:customStyle="1" w:styleId="ListeavsnittTegn">
    <w:name w:val="Listeavsnitt Tegn"/>
    <w:link w:val="Listeavsnitt"/>
    <w:uiPriority w:val="34"/>
    <w:locked/>
    <w:rsid w:val="00DF0C96"/>
  </w:style>
  <w:style w:type="paragraph" w:styleId="Topptekst">
    <w:name w:val="header"/>
    <w:basedOn w:val="Normal"/>
    <w:link w:val="TopptekstTegn"/>
    <w:uiPriority w:val="99"/>
    <w:unhideWhenUsed/>
    <w:rsid w:val="00D1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1BC7"/>
  </w:style>
  <w:style w:type="paragraph" w:styleId="Bunntekst">
    <w:name w:val="footer"/>
    <w:basedOn w:val="Normal"/>
    <w:link w:val="BunntekstTegn"/>
    <w:uiPriority w:val="99"/>
    <w:unhideWhenUsed/>
    <w:rsid w:val="00D1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1BC7"/>
  </w:style>
  <w:style w:type="paragraph" w:styleId="NormalWeb">
    <w:name w:val="Normal (Web)"/>
    <w:basedOn w:val="Normal"/>
    <w:uiPriority w:val="99"/>
    <w:semiHidden/>
    <w:unhideWhenUsed/>
    <w:rsid w:val="0047365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47365A"/>
    <w:rPr>
      <w:strike w:val="0"/>
      <w:dstrike w:val="0"/>
      <w:color w:val="003399"/>
      <w:u w:val="none"/>
      <w:effect w:val="none"/>
    </w:rPr>
  </w:style>
  <w:style w:type="paragraph" w:styleId="Ingenmellomrom">
    <w:name w:val="No Spacing"/>
    <w:uiPriority w:val="1"/>
    <w:qFormat/>
    <w:rsid w:val="008E1268"/>
    <w:pPr>
      <w:spacing w:after="0" w:line="240" w:lineRule="auto"/>
    </w:pPr>
  </w:style>
  <w:style w:type="character" w:styleId="Fulgthyperkobling">
    <w:name w:val="FollowedHyperlink"/>
    <w:basedOn w:val="Standardskriftforavsnitt"/>
    <w:uiPriority w:val="99"/>
    <w:semiHidden/>
    <w:unhideWhenUsed/>
    <w:rsid w:val="00EF00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47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0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7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3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1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pengov.cloudapp.net/Meetings/sandnes/AgendaItems/Details/1501210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engov.cloudapp.net/Meetings/sandnes/AgendaItems/Details/1500684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pengov.cloudapp.net/Meetings/sandnes/AgendaItems/Details/601115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77CFA-FD9C-4A54-A033-5588C11F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krinmei</dc:creator>
  <cp:lastModifiedBy>Bjerkelo, Ingunn</cp:lastModifiedBy>
  <cp:revision>4</cp:revision>
  <cp:lastPrinted>2016-11-14T10:00:00Z</cp:lastPrinted>
  <dcterms:created xsi:type="dcterms:W3CDTF">2016-12-13T15:19:00Z</dcterms:created>
  <dcterms:modified xsi:type="dcterms:W3CDTF">2016-12-14T07:12:00Z</dcterms:modified>
</cp:coreProperties>
</file>